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33289" w14:textId="77777777" w:rsidR="00FE067E" w:rsidRPr="006C0043" w:rsidRDefault="00CD36CF" w:rsidP="00CC1F3B">
      <w:pPr>
        <w:pStyle w:val="TitlePageOrigin"/>
        <w:rPr>
          <w:color w:val="auto"/>
        </w:rPr>
      </w:pPr>
      <w:r w:rsidRPr="006C0043">
        <w:rPr>
          <w:color w:val="auto"/>
        </w:rPr>
        <w:t xml:space="preserve">WEST virginia </w:t>
      </w:r>
      <w:r w:rsidR="009F7772" w:rsidRPr="006C0043">
        <w:rPr>
          <w:color w:val="auto"/>
        </w:rPr>
        <w:t>Legislature</w:t>
      </w:r>
    </w:p>
    <w:p w14:paraId="4D66743B" w14:textId="0CA0D850" w:rsidR="00CD36CF" w:rsidRPr="006C0043" w:rsidRDefault="00CD36CF" w:rsidP="00CC1F3B">
      <w:pPr>
        <w:pStyle w:val="TitlePageSession"/>
        <w:rPr>
          <w:color w:val="auto"/>
        </w:rPr>
      </w:pPr>
      <w:r w:rsidRPr="006C0043">
        <w:rPr>
          <w:color w:val="auto"/>
        </w:rPr>
        <w:t>20</w:t>
      </w:r>
      <w:r w:rsidR="007609FA" w:rsidRPr="006C0043">
        <w:rPr>
          <w:color w:val="auto"/>
        </w:rPr>
        <w:t>2</w:t>
      </w:r>
      <w:r w:rsidR="0098155D" w:rsidRPr="006C0043">
        <w:rPr>
          <w:color w:val="auto"/>
        </w:rPr>
        <w:t>3</w:t>
      </w:r>
      <w:r w:rsidRPr="006C0043">
        <w:rPr>
          <w:color w:val="auto"/>
        </w:rPr>
        <w:t xml:space="preserve"> regular session</w:t>
      </w:r>
    </w:p>
    <w:p w14:paraId="6E85D9B1" w14:textId="77777777" w:rsidR="00CD36CF" w:rsidRPr="006C0043" w:rsidRDefault="00796AE0"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6C0043">
            <w:rPr>
              <w:color w:val="auto"/>
            </w:rPr>
            <w:t>Introduced</w:t>
          </w:r>
        </w:sdtContent>
      </w:sdt>
    </w:p>
    <w:p w14:paraId="1FFD4879" w14:textId="5B554844" w:rsidR="00CD36CF" w:rsidRPr="006C0043" w:rsidRDefault="00796AE0"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98155D" w:rsidRPr="006C0043">
            <w:rPr>
              <w:color w:val="auto"/>
            </w:rPr>
            <w:t>Senate</w:t>
          </w:r>
        </w:sdtContent>
      </w:sdt>
      <w:r w:rsidR="00303684" w:rsidRPr="006C0043">
        <w:rPr>
          <w:color w:val="auto"/>
        </w:rPr>
        <w:t xml:space="preserve"> </w:t>
      </w:r>
      <w:r w:rsidR="00CD36CF" w:rsidRPr="006C0043">
        <w:rPr>
          <w:color w:val="auto"/>
        </w:rPr>
        <w:t xml:space="preserve">Bill </w:t>
      </w:r>
      <w:sdt>
        <w:sdtPr>
          <w:rPr>
            <w:color w:val="auto"/>
          </w:rPr>
          <w:tag w:val="BNum"/>
          <w:id w:val="1645317809"/>
          <w:lock w:val="sdtLocked"/>
          <w:placeholder>
            <w:docPart w:val="E1E2AC8F52414CB7A8CAC9336975C0A5"/>
          </w:placeholder>
          <w:text/>
        </w:sdtPr>
        <w:sdtEndPr/>
        <w:sdtContent>
          <w:r w:rsidR="00EB39DF">
            <w:rPr>
              <w:color w:val="auto"/>
            </w:rPr>
            <w:t>220</w:t>
          </w:r>
        </w:sdtContent>
      </w:sdt>
      <w:r w:rsidR="00F234BB" w:rsidRPr="006C0043">
        <w:rPr>
          <w:color w:val="auto"/>
        </w:rPr>
        <w:t xml:space="preserve"> </w:t>
      </w:r>
    </w:p>
    <w:p w14:paraId="52D21675" w14:textId="770BC558" w:rsidR="00CD36CF" w:rsidRPr="006C0043" w:rsidRDefault="00CD36CF" w:rsidP="00CC1F3B">
      <w:pPr>
        <w:pStyle w:val="Sponsors"/>
        <w:rPr>
          <w:color w:val="auto"/>
        </w:rPr>
      </w:pPr>
      <w:r w:rsidRPr="006C0043">
        <w:rPr>
          <w:color w:val="auto"/>
        </w:rPr>
        <w:t xml:space="preserve">By </w:t>
      </w:r>
      <w:sdt>
        <w:sdtPr>
          <w:rPr>
            <w:color w:val="auto"/>
          </w:rPr>
          <w:tag w:val="Sponsors"/>
          <w:id w:val="1589585889"/>
          <w:placeholder>
            <w:docPart w:val="EAE45A651D4745E790ECB2ACB0743862"/>
          </w:placeholder>
          <w:text w:multiLine="1"/>
        </w:sdtPr>
        <w:sdtEndPr/>
        <w:sdtContent>
          <w:r w:rsidR="0098155D" w:rsidRPr="006C0043">
            <w:rPr>
              <w:color w:val="auto"/>
            </w:rPr>
            <w:t>Senator</w:t>
          </w:r>
          <w:r w:rsidR="002A645A">
            <w:rPr>
              <w:color w:val="auto"/>
            </w:rPr>
            <w:t>s</w:t>
          </w:r>
          <w:r w:rsidR="00814AD8" w:rsidRPr="006C0043">
            <w:rPr>
              <w:color w:val="auto"/>
            </w:rPr>
            <w:t xml:space="preserve"> </w:t>
          </w:r>
          <w:r w:rsidR="0098155D" w:rsidRPr="006C0043">
            <w:rPr>
              <w:color w:val="auto"/>
            </w:rPr>
            <w:t>Woodrum</w:t>
          </w:r>
          <w:r w:rsidR="008B0C3B">
            <w:rPr>
              <w:color w:val="auto"/>
            </w:rPr>
            <w:t xml:space="preserve">, </w:t>
          </w:r>
          <w:r w:rsidR="002A645A">
            <w:rPr>
              <w:color w:val="auto"/>
            </w:rPr>
            <w:t>Deeds</w:t>
          </w:r>
          <w:r w:rsidR="008B0C3B">
            <w:rPr>
              <w:color w:val="auto"/>
            </w:rPr>
            <w:t>,</w:t>
          </w:r>
          <w:r w:rsidR="00796AE0">
            <w:rPr>
              <w:color w:val="auto"/>
            </w:rPr>
            <w:t xml:space="preserve"> </w:t>
          </w:r>
          <w:r w:rsidR="008B0C3B">
            <w:rPr>
              <w:color w:val="auto"/>
            </w:rPr>
            <w:t>Rucker</w:t>
          </w:r>
          <w:r w:rsidR="00796AE0">
            <w:rPr>
              <w:color w:val="auto"/>
            </w:rPr>
            <w:t xml:space="preserve">, Stuart, and Hamilton </w:t>
          </w:r>
        </w:sdtContent>
      </w:sdt>
    </w:p>
    <w:p w14:paraId="60B471CD" w14:textId="18DC6CB9" w:rsidR="00E831B3" w:rsidRPr="006C0043" w:rsidRDefault="00CD36CF" w:rsidP="00C52F91">
      <w:pPr>
        <w:pStyle w:val="References"/>
        <w:rPr>
          <w:color w:val="auto"/>
        </w:rPr>
      </w:pPr>
      <w:r w:rsidRPr="006C0043">
        <w:rPr>
          <w:color w:val="auto"/>
        </w:rPr>
        <w:t>[</w:t>
      </w:r>
      <w:sdt>
        <w:sdtPr>
          <w:rPr>
            <w:color w:val="auto"/>
          </w:rPr>
          <w:tag w:val="References"/>
          <w:id w:val="-1043047873"/>
          <w:placeholder>
            <w:docPart w:val="72F96FE023FE4DCF8CE63779FEE0FE2B"/>
          </w:placeholder>
          <w:text w:multiLine="1"/>
        </w:sdtPr>
        <w:sdtEndPr/>
        <w:sdtContent>
          <w:r w:rsidR="00AA2CC5" w:rsidRPr="006C0043">
            <w:rPr>
              <w:color w:val="auto"/>
            </w:rPr>
            <w:t>Introduced</w:t>
          </w:r>
          <w:r w:rsidR="00EB39DF">
            <w:rPr>
              <w:color w:val="auto"/>
            </w:rPr>
            <w:t xml:space="preserve"> January 13, 2023</w:t>
          </w:r>
          <w:r w:rsidR="00AA2CC5" w:rsidRPr="006C0043">
            <w:rPr>
              <w:color w:val="auto"/>
            </w:rPr>
            <w:t xml:space="preserve">; </w:t>
          </w:r>
          <w:r w:rsidR="00A50DBD" w:rsidRPr="006C0043">
            <w:rPr>
              <w:color w:val="auto"/>
            </w:rPr>
            <w:t>r</w:t>
          </w:r>
          <w:r w:rsidR="00AA2CC5" w:rsidRPr="006C0043">
            <w:rPr>
              <w:color w:val="auto"/>
            </w:rPr>
            <w:t>eferred</w:t>
          </w:r>
          <w:r w:rsidR="00AA2CC5" w:rsidRPr="006C0043">
            <w:rPr>
              <w:color w:val="auto"/>
            </w:rPr>
            <w:br/>
            <w:t>to the Committee on</w:t>
          </w:r>
          <w:r w:rsidR="00A41C57">
            <w:rPr>
              <w:color w:val="auto"/>
            </w:rPr>
            <w:t xml:space="preserve"> the Judiciary</w:t>
          </w:r>
        </w:sdtContent>
      </w:sdt>
      <w:r w:rsidRPr="006C0043">
        <w:rPr>
          <w:color w:val="auto"/>
        </w:rPr>
        <w:t>]</w:t>
      </w:r>
    </w:p>
    <w:p w14:paraId="4398A5A3" w14:textId="77777777" w:rsidR="000F014E" w:rsidRPr="006C0043" w:rsidRDefault="000F014E" w:rsidP="000F014E">
      <w:pPr>
        <w:pStyle w:val="TitleSection"/>
        <w:rPr>
          <w:color w:val="auto"/>
        </w:rPr>
      </w:pPr>
      <w:r w:rsidRPr="006C0043">
        <w:rPr>
          <w:color w:val="auto"/>
        </w:rPr>
        <w:lastRenderedPageBreak/>
        <w:t>A BILL to amend the Code of West Virginia, 1931, as amended, by adding thereto a new article, designated §16-66-1, §16-66-2, §16-66-3, §16-66-4, §16-66-5, and §16-66-6, all relating to the creation of the Kratom Consumer Protection Act; regulating the preparation, distribution, and sale of kratom products; prohibiting the preparation, distribution, and sale of adulterated or contaminated kratom products; prescribing fines and penalties; and providing for the powers and duties of certain state governmental officers and entities.</w:t>
      </w:r>
    </w:p>
    <w:p w14:paraId="521723C9" w14:textId="77777777" w:rsidR="000F014E" w:rsidRPr="006C0043" w:rsidRDefault="000F014E" w:rsidP="000F014E">
      <w:pPr>
        <w:pStyle w:val="EnactingClause"/>
        <w:rPr>
          <w:color w:val="auto"/>
        </w:rPr>
        <w:sectPr w:rsidR="000F014E" w:rsidRPr="006C0043" w:rsidSect="003B56D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6C0043">
        <w:rPr>
          <w:color w:val="auto"/>
        </w:rPr>
        <w:t>Be it enacted by the Legislature of West Virginia:</w:t>
      </w:r>
    </w:p>
    <w:p w14:paraId="5CC4B5C7" w14:textId="77777777" w:rsidR="000F014E" w:rsidRPr="006C0043" w:rsidRDefault="000F014E" w:rsidP="000F014E">
      <w:pPr>
        <w:pStyle w:val="ArticleHeading"/>
        <w:rPr>
          <w:color w:val="auto"/>
          <w:u w:val="single"/>
        </w:rPr>
      </w:pPr>
      <w:r w:rsidRPr="006C0043">
        <w:rPr>
          <w:color w:val="auto"/>
          <w:u w:val="single"/>
        </w:rPr>
        <w:t>Article 66. Kratom Consumer Protection Act.</w:t>
      </w:r>
    </w:p>
    <w:p w14:paraId="017E7262" w14:textId="77777777" w:rsidR="000F014E" w:rsidRPr="006C0043" w:rsidRDefault="000F014E" w:rsidP="000F014E">
      <w:pPr>
        <w:pStyle w:val="SectionHeading"/>
        <w:rPr>
          <w:color w:val="auto"/>
          <w:u w:val="single"/>
        </w:rPr>
      </w:pPr>
      <w:r w:rsidRPr="006C0043">
        <w:rPr>
          <w:color w:val="auto"/>
          <w:u w:val="single"/>
        </w:rPr>
        <w:t>§16-66-1. Short Title.</w:t>
      </w:r>
    </w:p>
    <w:p w14:paraId="6AF6B9F8" w14:textId="040725B2" w:rsidR="000F014E" w:rsidRPr="006C0043" w:rsidRDefault="000F014E" w:rsidP="000F014E">
      <w:pPr>
        <w:pStyle w:val="SectionBody"/>
        <w:rPr>
          <w:color w:val="auto"/>
          <w:u w:val="single"/>
        </w:rPr>
      </w:pPr>
      <w:r w:rsidRPr="006C0043">
        <w:rPr>
          <w:color w:val="auto"/>
          <w:u w:val="single"/>
        </w:rPr>
        <w:t xml:space="preserve">This act shall be known and may be cited as the </w:t>
      </w:r>
      <w:r w:rsidR="00E47DB7" w:rsidRPr="006C0043">
        <w:rPr>
          <w:color w:val="auto"/>
          <w:u w:val="single"/>
        </w:rPr>
        <w:t>"</w:t>
      </w:r>
      <w:r w:rsidRPr="006C0043">
        <w:rPr>
          <w:color w:val="auto"/>
          <w:u w:val="single"/>
        </w:rPr>
        <w:t>West Virginia Kratom Consumer Protection Act".</w:t>
      </w:r>
    </w:p>
    <w:p w14:paraId="16494AEB" w14:textId="77777777" w:rsidR="000F014E" w:rsidRPr="006C0043" w:rsidRDefault="000F014E" w:rsidP="000F014E">
      <w:pPr>
        <w:pStyle w:val="SectionHeading"/>
        <w:rPr>
          <w:color w:val="auto"/>
          <w:u w:val="single"/>
        </w:rPr>
        <w:sectPr w:rsidR="000F014E" w:rsidRPr="006C0043" w:rsidSect="003B56D4">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r w:rsidRPr="006C0043">
        <w:rPr>
          <w:color w:val="auto"/>
          <w:u w:val="single"/>
        </w:rPr>
        <w:t xml:space="preserve">§16-66-2. Definitions. </w:t>
      </w:r>
    </w:p>
    <w:p w14:paraId="14CBE713" w14:textId="77777777" w:rsidR="000F014E" w:rsidRPr="006C0043" w:rsidRDefault="000F014E" w:rsidP="000F014E">
      <w:pPr>
        <w:pStyle w:val="SectionBody"/>
        <w:rPr>
          <w:color w:val="auto"/>
          <w:u w:val="single"/>
        </w:rPr>
      </w:pPr>
      <w:r w:rsidRPr="006C0043">
        <w:rPr>
          <w:color w:val="auto"/>
          <w:u w:val="single"/>
        </w:rPr>
        <w:t xml:space="preserve">As used in this act: </w:t>
      </w:r>
    </w:p>
    <w:p w14:paraId="6D6C853D" w14:textId="77777777" w:rsidR="000F014E" w:rsidRPr="006C0043" w:rsidRDefault="000F014E" w:rsidP="000F014E">
      <w:pPr>
        <w:pStyle w:val="SectionBody"/>
        <w:rPr>
          <w:color w:val="auto"/>
          <w:u w:val="single"/>
        </w:rPr>
      </w:pPr>
      <w:r w:rsidRPr="006C0043">
        <w:rPr>
          <w:color w:val="auto"/>
          <w:u w:val="single"/>
        </w:rPr>
        <w:t xml:space="preserve">(a) "Processor" means a person that sells, prepares, manufactures, distributes, or maintains kratom products, or advertises, represents, or holds itself out as selling, preparing, or maintaining kratom products. </w:t>
      </w:r>
    </w:p>
    <w:p w14:paraId="77405DFB" w14:textId="77777777" w:rsidR="000F014E" w:rsidRPr="006C0043" w:rsidRDefault="000F014E" w:rsidP="000F014E">
      <w:pPr>
        <w:pStyle w:val="SectionBody"/>
        <w:rPr>
          <w:color w:val="auto"/>
          <w:u w:val="single"/>
        </w:rPr>
      </w:pPr>
      <w:r w:rsidRPr="006C0043">
        <w:rPr>
          <w:color w:val="auto"/>
          <w:u w:val="single"/>
        </w:rPr>
        <w:t xml:space="preserve">(b) "Food" means a food, food product, food ingredient, dietary ingredient, dietary supplement, or beverage for human consumption. </w:t>
      </w:r>
    </w:p>
    <w:p w14:paraId="7B626AE1" w14:textId="77777777" w:rsidR="000F014E" w:rsidRPr="006C0043" w:rsidRDefault="000F014E" w:rsidP="000F014E">
      <w:pPr>
        <w:pStyle w:val="SectionBody"/>
        <w:rPr>
          <w:color w:val="auto"/>
          <w:u w:val="single"/>
        </w:rPr>
      </w:pPr>
      <w:r w:rsidRPr="006C0043">
        <w:rPr>
          <w:color w:val="auto"/>
          <w:u w:val="single"/>
        </w:rPr>
        <w:t xml:space="preserve">(c) "Kratom product" means a food product or dietary ingredient containing any part of the leaf of the plant </w:t>
      </w:r>
      <w:proofErr w:type="spellStart"/>
      <w:r w:rsidRPr="006C0043">
        <w:rPr>
          <w:color w:val="auto"/>
          <w:u w:val="single"/>
        </w:rPr>
        <w:t>Mitragyna</w:t>
      </w:r>
      <w:proofErr w:type="spellEnd"/>
      <w:r w:rsidRPr="006C0043">
        <w:rPr>
          <w:color w:val="auto"/>
          <w:u w:val="single"/>
        </w:rPr>
        <w:t xml:space="preserve"> speciosa or an extract of it; is manufactured as a powder, capsule, pill, beverage, or other edible form; and all kratom products are foods. </w:t>
      </w:r>
    </w:p>
    <w:p w14:paraId="09AB2DF5" w14:textId="54D110C7" w:rsidR="000F014E" w:rsidRPr="006C0043" w:rsidRDefault="000F014E" w:rsidP="000F014E">
      <w:pPr>
        <w:pStyle w:val="SectionBody"/>
        <w:rPr>
          <w:color w:val="auto"/>
          <w:u w:val="single"/>
        </w:rPr>
      </w:pPr>
      <w:r w:rsidRPr="006C0043">
        <w:rPr>
          <w:color w:val="auto"/>
          <w:u w:val="single"/>
        </w:rPr>
        <w:t xml:space="preserve">(d) </w:t>
      </w:r>
      <w:r w:rsidR="003B56D4" w:rsidRPr="006C0043">
        <w:rPr>
          <w:color w:val="auto"/>
          <w:u w:val="single"/>
        </w:rPr>
        <w:t>"</w:t>
      </w:r>
      <w:r w:rsidRPr="006C0043">
        <w:rPr>
          <w:color w:val="auto"/>
          <w:u w:val="single"/>
        </w:rPr>
        <w:t>Kratom Extract</w:t>
      </w:r>
      <w:r w:rsidR="003B56D4" w:rsidRPr="006C0043">
        <w:rPr>
          <w:color w:val="auto"/>
          <w:u w:val="single"/>
        </w:rPr>
        <w:t>"</w:t>
      </w:r>
      <w:r w:rsidRPr="006C0043">
        <w:rPr>
          <w:color w:val="auto"/>
          <w:u w:val="single"/>
        </w:rPr>
        <w:t xml:space="preserve"> means a food product or dietary ingredient containing any part of the leaf of the plant </w:t>
      </w:r>
      <w:proofErr w:type="spellStart"/>
      <w:r w:rsidRPr="006C0043">
        <w:rPr>
          <w:color w:val="auto"/>
          <w:u w:val="single"/>
        </w:rPr>
        <w:t>Mitragyna</w:t>
      </w:r>
      <w:proofErr w:type="spellEnd"/>
      <w:r w:rsidRPr="006C0043">
        <w:rPr>
          <w:color w:val="auto"/>
          <w:u w:val="single"/>
        </w:rPr>
        <w:t xml:space="preserve"> Speciosa that has been extracted and concentrated in order to provide more standardized dosing.</w:t>
      </w:r>
    </w:p>
    <w:p w14:paraId="070EB8FE" w14:textId="5CD03C22" w:rsidR="000F014E" w:rsidRPr="006C0043" w:rsidRDefault="000F014E" w:rsidP="000F014E">
      <w:pPr>
        <w:pStyle w:val="SectionBody"/>
        <w:rPr>
          <w:color w:val="auto"/>
          <w:u w:val="single"/>
        </w:rPr>
      </w:pPr>
      <w:r w:rsidRPr="006C0043">
        <w:rPr>
          <w:color w:val="auto"/>
          <w:u w:val="single"/>
        </w:rPr>
        <w:t xml:space="preserve">(e) </w:t>
      </w:r>
      <w:r w:rsidR="003B56D4" w:rsidRPr="006C0043">
        <w:rPr>
          <w:color w:val="auto"/>
          <w:u w:val="single"/>
        </w:rPr>
        <w:t>"</w:t>
      </w:r>
      <w:r w:rsidRPr="006C0043">
        <w:rPr>
          <w:color w:val="auto"/>
          <w:u w:val="single"/>
        </w:rPr>
        <w:t>Retailer</w:t>
      </w:r>
      <w:r w:rsidR="003B56D4" w:rsidRPr="006C0043">
        <w:rPr>
          <w:color w:val="auto"/>
          <w:u w:val="single"/>
        </w:rPr>
        <w:t>"</w:t>
      </w:r>
      <w:r w:rsidRPr="006C0043">
        <w:rPr>
          <w:color w:val="auto"/>
          <w:u w:val="single"/>
        </w:rPr>
        <w:t xml:space="preserve"> means any person that sells, distributes, advertises, represents, or holds itself out as selling or maintaining kratom products. </w:t>
      </w:r>
    </w:p>
    <w:p w14:paraId="5ADBA976" w14:textId="77777777" w:rsidR="000F014E" w:rsidRPr="006C0043" w:rsidRDefault="000F014E" w:rsidP="000F014E">
      <w:pPr>
        <w:pStyle w:val="SectionHeading"/>
        <w:rPr>
          <w:color w:val="auto"/>
          <w:u w:val="single"/>
        </w:rPr>
        <w:sectPr w:rsidR="000F014E" w:rsidRPr="006C0043" w:rsidSect="003B56D4">
          <w:type w:val="continuous"/>
          <w:pgSz w:w="12240" w:h="15840" w:code="1"/>
          <w:pgMar w:top="1440" w:right="1440" w:bottom="1440" w:left="1440" w:header="720" w:footer="720" w:gutter="0"/>
          <w:lnNumType w:countBy="1" w:restart="newSection"/>
          <w:pgNumType w:start="0"/>
          <w:cols w:space="720"/>
          <w:titlePg/>
          <w:docGrid w:linePitch="360"/>
        </w:sectPr>
      </w:pPr>
      <w:r w:rsidRPr="006C0043">
        <w:rPr>
          <w:color w:val="auto"/>
          <w:u w:val="single"/>
        </w:rPr>
        <w:lastRenderedPageBreak/>
        <w:t xml:space="preserve">§16-66-3. Kratom product limitations. </w:t>
      </w:r>
    </w:p>
    <w:p w14:paraId="3800EEC2" w14:textId="77777777" w:rsidR="000F014E" w:rsidRPr="006C0043" w:rsidRDefault="000F014E" w:rsidP="000F014E">
      <w:pPr>
        <w:pStyle w:val="SectionBody"/>
        <w:rPr>
          <w:color w:val="auto"/>
          <w:u w:val="single"/>
        </w:rPr>
      </w:pPr>
      <w:r w:rsidRPr="006C0043">
        <w:rPr>
          <w:color w:val="auto"/>
          <w:u w:val="single"/>
        </w:rPr>
        <w:t xml:space="preserve">A processor shall not prepare, distribute, sell, or expose for sale any of the following: </w:t>
      </w:r>
    </w:p>
    <w:p w14:paraId="16D4489E" w14:textId="77777777" w:rsidR="000F014E" w:rsidRPr="006C0043" w:rsidRDefault="000F014E" w:rsidP="000F014E">
      <w:pPr>
        <w:pStyle w:val="SectionBody"/>
        <w:rPr>
          <w:color w:val="auto"/>
          <w:u w:val="single"/>
        </w:rPr>
      </w:pPr>
      <w:r w:rsidRPr="006C0043">
        <w:rPr>
          <w:color w:val="auto"/>
          <w:u w:val="single"/>
        </w:rPr>
        <w:t xml:space="preserve">(a) A kratom product that is adulterated with a dangerous non-kratom substance. A kratom product is adulterated with a dangerous non-kratom substance if the kratom product is mixed or packed with a non-kratom substance and that substance affects the quality or strength of the kratom product to such a degree as to render the kratom product injurious to a consumer. </w:t>
      </w:r>
    </w:p>
    <w:p w14:paraId="68F29B74" w14:textId="77777777" w:rsidR="000F014E" w:rsidRPr="006C0043" w:rsidRDefault="000F014E" w:rsidP="000F014E">
      <w:pPr>
        <w:pStyle w:val="SectionBody"/>
        <w:rPr>
          <w:color w:val="auto"/>
          <w:u w:val="single"/>
        </w:rPr>
      </w:pPr>
      <w:r w:rsidRPr="006C0043">
        <w:rPr>
          <w:color w:val="auto"/>
          <w:u w:val="single"/>
        </w:rPr>
        <w:t xml:space="preserve">(b) A kratom product that is contaminated with a dangerous non-kratom substance. A kratom product is contaminated with a dangerous non-kratom substance if the kratom product contains a poisonous or otherwise deleterious non-kratom ingredient, including, but not limited to, the substances listed in §60A-2-201 </w:t>
      </w:r>
      <w:r w:rsidRPr="006C0043">
        <w:rPr>
          <w:i/>
          <w:iCs/>
          <w:color w:val="auto"/>
          <w:u w:val="single"/>
        </w:rPr>
        <w:t>et seq</w:t>
      </w:r>
      <w:r w:rsidRPr="006C0043">
        <w:rPr>
          <w:color w:val="auto"/>
          <w:u w:val="single"/>
        </w:rPr>
        <w:t>. of this code.</w:t>
      </w:r>
    </w:p>
    <w:p w14:paraId="3E42AAF9" w14:textId="77777777" w:rsidR="000F014E" w:rsidRPr="006C0043" w:rsidRDefault="000F014E" w:rsidP="000F014E">
      <w:pPr>
        <w:pStyle w:val="SectionBody"/>
        <w:rPr>
          <w:color w:val="auto"/>
          <w:u w:val="single"/>
        </w:rPr>
      </w:pPr>
      <w:r w:rsidRPr="006C0043">
        <w:rPr>
          <w:color w:val="auto"/>
          <w:u w:val="single"/>
        </w:rPr>
        <w:t xml:space="preserve">(c) A Kratom Extract that contains levels of residual solvents higher than is allowed in USP 467. </w:t>
      </w:r>
    </w:p>
    <w:p w14:paraId="1EA5F9A3" w14:textId="77777777" w:rsidR="000F014E" w:rsidRPr="006C0043" w:rsidRDefault="000F014E" w:rsidP="000F014E">
      <w:pPr>
        <w:pStyle w:val="SectionBody"/>
        <w:rPr>
          <w:color w:val="auto"/>
          <w:u w:val="single"/>
        </w:rPr>
      </w:pPr>
      <w:r w:rsidRPr="006C0043">
        <w:rPr>
          <w:color w:val="auto"/>
          <w:u w:val="single"/>
        </w:rPr>
        <w:t xml:space="preserve">(d) A kratom product containing a level of 7-hydroxymitragynine in the alkaloid fraction that is greater than 2% of the overall alkaloid composition of the product. </w:t>
      </w:r>
    </w:p>
    <w:p w14:paraId="60669A42" w14:textId="3E2B34A2" w:rsidR="000F014E" w:rsidRPr="006C0043" w:rsidRDefault="000F014E" w:rsidP="000F014E">
      <w:pPr>
        <w:pStyle w:val="SectionBody"/>
        <w:rPr>
          <w:color w:val="auto"/>
          <w:u w:val="single"/>
        </w:rPr>
      </w:pPr>
      <w:r w:rsidRPr="006C0043">
        <w:rPr>
          <w:color w:val="auto"/>
          <w:u w:val="single"/>
        </w:rPr>
        <w:t xml:space="preserve">(e) </w:t>
      </w:r>
      <w:r w:rsidR="00A56CFE" w:rsidRPr="006C0043">
        <w:rPr>
          <w:color w:val="auto"/>
          <w:u w:val="single"/>
        </w:rPr>
        <w:t>A</w:t>
      </w:r>
      <w:r w:rsidRPr="006C0043">
        <w:rPr>
          <w:color w:val="auto"/>
          <w:u w:val="single"/>
        </w:rPr>
        <w:t xml:space="preserve"> kratom product containing any synthetic alkaloids including synthetic </w:t>
      </w:r>
      <w:proofErr w:type="spellStart"/>
      <w:r w:rsidRPr="006C0043">
        <w:rPr>
          <w:color w:val="auto"/>
          <w:u w:val="single"/>
        </w:rPr>
        <w:t>mitragynine</w:t>
      </w:r>
      <w:proofErr w:type="spellEnd"/>
      <w:r w:rsidRPr="006C0043">
        <w:rPr>
          <w:color w:val="auto"/>
          <w:u w:val="single"/>
        </w:rPr>
        <w:t>, synthetic 7-hydroxymitragynine, or any other synthetically derived compounds of the kratom plant</w:t>
      </w:r>
      <w:r w:rsidR="00905B2C" w:rsidRPr="006C0043">
        <w:rPr>
          <w:color w:val="auto"/>
          <w:u w:val="single"/>
        </w:rPr>
        <w:t xml:space="preserve"> </w:t>
      </w:r>
      <w:r w:rsidRPr="006C0043">
        <w:rPr>
          <w:color w:val="auto"/>
          <w:u w:val="single"/>
        </w:rPr>
        <w:t xml:space="preserve">that does not provide adequate labeling directions necessary for safe and effective use by consumers, including a recommended serving size. </w:t>
      </w:r>
    </w:p>
    <w:p w14:paraId="5B38D115" w14:textId="77777777" w:rsidR="000F014E" w:rsidRPr="006C0043" w:rsidRDefault="000F014E" w:rsidP="000F014E">
      <w:pPr>
        <w:pStyle w:val="SectionHeading"/>
        <w:rPr>
          <w:color w:val="auto"/>
          <w:u w:val="single"/>
        </w:rPr>
        <w:sectPr w:rsidR="000F014E" w:rsidRPr="006C0043" w:rsidSect="003B56D4">
          <w:footerReference w:type="default" r:id="rId19"/>
          <w:type w:val="continuous"/>
          <w:pgSz w:w="12240" w:h="15840" w:code="1"/>
          <w:pgMar w:top="1440" w:right="1440" w:bottom="1440" w:left="1440" w:header="720" w:footer="720" w:gutter="0"/>
          <w:lnNumType w:countBy="1" w:restart="newSection"/>
          <w:pgNumType w:start="0"/>
          <w:cols w:space="720"/>
          <w:titlePg/>
          <w:docGrid w:linePitch="360"/>
        </w:sectPr>
      </w:pPr>
      <w:r w:rsidRPr="006C0043">
        <w:rPr>
          <w:color w:val="auto"/>
          <w:u w:val="single"/>
        </w:rPr>
        <w:t xml:space="preserve">§16-66-4. Age limits. </w:t>
      </w:r>
    </w:p>
    <w:p w14:paraId="2DB9FD2E" w14:textId="77777777" w:rsidR="000F014E" w:rsidRPr="006C0043" w:rsidRDefault="000F014E" w:rsidP="000F014E">
      <w:pPr>
        <w:pStyle w:val="SectionBody"/>
        <w:rPr>
          <w:color w:val="auto"/>
          <w:u w:val="single"/>
        </w:rPr>
      </w:pPr>
      <w:r w:rsidRPr="006C0043">
        <w:rPr>
          <w:color w:val="auto"/>
          <w:u w:val="single"/>
        </w:rPr>
        <w:t xml:space="preserve">A processor shall not distribute, sell, or expose for sale a kratom product to an individual under 18 years of age. </w:t>
      </w:r>
    </w:p>
    <w:p w14:paraId="53328C6D" w14:textId="77777777" w:rsidR="000F014E" w:rsidRPr="006C0043" w:rsidRDefault="000F014E" w:rsidP="000F014E">
      <w:pPr>
        <w:pStyle w:val="SectionHeading"/>
        <w:rPr>
          <w:color w:val="auto"/>
          <w:u w:val="single"/>
        </w:rPr>
        <w:sectPr w:rsidR="000F014E" w:rsidRPr="006C0043" w:rsidSect="003B56D4">
          <w:type w:val="continuous"/>
          <w:pgSz w:w="12240" w:h="15840" w:code="1"/>
          <w:pgMar w:top="1440" w:right="1440" w:bottom="1440" w:left="1440" w:header="720" w:footer="720" w:gutter="0"/>
          <w:lnNumType w:countBy="1" w:restart="newSection"/>
          <w:pgNumType w:start="0"/>
          <w:cols w:space="720"/>
          <w:titlePg/>
          <w:docGrid w:linePitch="360"/>
        </w:sectPr>
      </w:pPr>
      <w:r w:rsidRPr="006C0043">
        <w:rPr>
          <w:color w:val="auto"/>
          <w:u w:val="single"/>
        </w:rPr>
        <w:t xml:space="preserve">§16-66-5. Violations. </w:t>
      </w:r>
    </w:p>
    <w:p w14:paraId="55420CB6" w14:textId="146E5C20" w:rsidR="000F014E" w:rsidRPr="006C0043" w:rsidRDefault="000F014E" w:rsidP="000F014E">
      <w:pPr>
        <w:pStyle w:val="SectionBody"/>
        <w:rPr>
          <w:color w:val="auto"/>
          <w:u w:val="single"/>
        </w:rPr>
      </w:pPr>
      <w:r w:rsidRPr="006C0043">
        <w:rPr>
          <w:color w:val="auto"/>
          <w:u w:val="single"/>
        </w:rPr>
        <w:t xml:space="preserve">(a) A processor that violates </w:t>
      </w:r>
      <w:r w:rsidR="006C0043" w:rsidRPr="006C0043">
        <w:rPr>
          <w:rFonts w:cs="Arial"/>
          <w:color w:val="auto"/>
          <w:u w:val="single"/>
        </w:rPr>
        <w:t>§</w:t>
      </w:r>
      <w:r w:rsidR="006C0043" w:rsidRPr="006C0043">
        <w:rPr>
          <w:color w:val="auto"/>
          <w:u w:val="single"/>
        </w:rPr>
        <w:t>16-66-3 of this code</w:t>
      </w:r>
      <w:r w:rsidRPr="006C0043">
        <w:rPr>
          <w:color w:val="auto"/>
          <w:u w:val="single"/>
        </w:rPr>
        <w:t xml:space="preserve"> is subject to an administrative fine of not more than $1,000 for the first offense and not more than $10,000 for the second or subsequent offense. Upon the request of a person to whom an administrative fine is issued, the director shall conduct a hearing.</w:t>
      </w:r>
    </w:p>
    <w:p w14:paraId="61EE7729" w14:textId="2B61A76D" w:rsidR="000F014E" w:rsidRPr="006C0043" w:rsidRDefault="000F014E" w:rsidP="000F014E">
      <w:pPr>
        <w:pStyle w:val="SectionBody"/>
        <w:rPr>
          <w:color w:val="auto"/>
          <w:u w:val="single"/>
        </w:rPr>
      </w:pPr>
      <w:r w:rsidRPr="006C0043">
        <w:rPr>
          <w:color w:val="auto"/>
          <w:u w:val="single"/>
        </w:rPr>
        <w:lastRenderedPageBreak/>
        <w:t xml:space="preserve">(b) A retailer does not violate </w:t>
      </w:r>
      <w:r w:rsidR="006C0043" w:rsidRPr="006C0043">
        <w:rPr>
          <w:rFonts w:cs="Arial"/>
          <w:color w:val="auto"/>
          <w:u w:val="single"/>
        </w:rPr>
        <w:t>§</w:t>
      </w:r>
      <w:r w:rsidR="006C0043" w:rsidRPr="006C0043">
        <w:rPr>
          <w:color w:val="auto"/>
          <w:u w:val="single"/>
        </w:rPr>
        <w:t>16-66-3 of this code</w:t>
      </w:r>
      <w:r w:rsidRPr="006C0043">
        <w:rPr>
          <w:color w:val="auto"/>
          <w:u w:val="single"/>
        </w:rPr>
        <w:t xml:space="preserve"> if it is shown by a preponderance of the evidence that the retailer relied in good faith upon the representations of a manufacturer, processor, packer, or distributor of food represented to be a kratom product. </w:t>
      </w:r>
    </w:p>
    <w:p w14:paraId="145E3FF5" w14:textId="77777777" w:rsidR="000F014E" w:rsidRPr="006C0043" w:rsidRDefault="000F014E" w:rsidP="000F014E">
      <w:pPr>
        <w:pStyle w:val="SectionHeading"/>
        <w:rPr>
          <w:color w:val="auto"/>
          <w:u w:val="single"/>
        </w:rPr>
        <w:sectPr w:rsidR="000F014E" w:rsidRPr="006C0043" w:rsidSect="003B56D4">
          <w:type w:val="continuous"/>
          <w:pgSz w:w="12240" w:h="15840" w:code="1"/>
          <w:pgMar w:top="1440" w:right="1440" w:bottom="1440" w:left="1440" w:header="720" w:footer="720" w:gutter="0"/>
          <w:lnNumType w:countBy="1" w:restart="newSection"/>
          <w:pgNumType w:start="0"/>
          <w:cols w:space="720"/>
          <w:docGrid w:linePitch="360"/>
        </w:sectPr>
      </w:pPr>
      <w:r w:rsidRPr="006C0043">
        <w:rPr>
          <w:color w:val="auto"/>
          <w:u w:val="single"/>
        </w:rPr>
        <w:t xml:space="preserve">§16-66-6. Financial transactions. </w:t>
      </w:r>
    </w:p>
    <w:p w14:paraId="7EC8483B" w14:textId="77777777" w:rsidR="000F014E" w:rsidRPr="006C0043" w:rsidRDefault="000F014E" w:rsidP="000F014E">
      <w:pPr>
        <w:pStyle w:val="SectionBody"/>
        <w:rPr>
          <w:color w:val="auto"/>
          <w:u w:val="single"/>
        </w:rPr>
      </w:pPr>
      <w:r w:rsidRPr="006C0043">
        <w:rPr>
          <w:color w:val="auto"/>
          <w:u w:val="single"/>
        </w:rPr>
        <w:t xml:space="preserve">No financial institution, service, or entity including, but not limited to, a bank, credit union, credit card network, or credit card processing company shall refuse or terminate service to a dealer because the dealer engages in the preparation, distribution, or sale of kratom products. If a financial institution, service, or entity refuses or terminates service to a dealer because the dealer engages in the preparation, distribution, or sale of kratom products, the financial institution, service, or entity shall reestablish or accept service with the dealer upon the request of the dealer, regardless of whether the dealer appears on any report generated by a financial institution data match program or system. </w:t>
      </w:r>
    </w:p>
    <w:p w14:paraId="64880268" w14:textId="77777777" w:rsidR="000F014E" w:rsidRPr="006C0043" w:rsidRDefault="000F014E" w:rsidP="000F014E">
      <w:pPr>
        <w:pStyle w:val="Note"/>
        <w:rPr>
          <w:color w:val="auto"/>
        </w:rPr>
      </w:pPr>
    </w:p>
    <w:p w14:paraId="50D13D1A" w14:textId="77777777" w:rsidR="000F014E" w:rsidRPr="006C0043" w:rsidRDefault="000F014E" w:rsidP="000F014E">
      <w:pPr>
        <w:pStyle w:val="Note"/>
        <w:rPr>
          <w:color w:val="auto"/>
        </w:rPr>
      </w:pPr>
      <w:r w:rsidRPr="006C0043">
        <w:rPr>
          <w:color w:val="auto"/>
        </w:rPr>
        <w:t>NOTE: The purpose of this bill is to provide for the creation of the Kratom Consumer Protection Act. The bill regulates the preparation, distribution, and sale of kratom products. The bill prohibits the preparation, distribution, and sale of adulterated or contaminated kratom products. The bill prescribes fines and penalties. Finally, the bill provides for the powers and duties of certain state governmental officers and entities.</w:t>
      </w:r>
    </w:p>
    <w:p w14:paraId="0621E8D0" w14:textId="77777777" w:rsidR="000F014E" w:rsidRPr="006C0043" w:rsidRDefault="000F014E" w:rsidP="000F014E">
      <w:pPr>
        <w:pStyle w:val="Note"/>
        <w:rPr>
          <w:color w:val="auto"/>
        </w:rPr>
      </w:pPr>
      <w:r w:rsidRPr="006C0043">
        <w:rPr>
          <w:color w:val="auto"/>
        </w:rPr>
        <w:t>Strike-throughs indicate language that would be stricken from a heading or the present law and underscoring indicates new language that would be added.</w:t>
      </w:r>
    </w:p>
    <w:p w14:paraId="4AD37BF7" w14:textId="77777777" w:rsidR="004918C8" w:rsidRPr="006C0043" w:rsidRDefault="004918C8" w:rsidP="00024F87">
      <w:pPr>
        <w:pStyle w:val="Note"/>
        <w:ind w:left="0"/>
        <w:rPr>
          <w:color w:val="auto"/>
        </w:rPr>
      </w:pPr>
    </w:p>
    <w:sectPr w:rsidR="004918C8" w:rsidRPr="006C0043" w:rsidSect="003B56D4">
      <w:footerReference w:type="default" r:id="rId20"/>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F013C" w14:textId="77777777" w:rsidR="00E33839" w:rsidRPr="00B844FE" w:rsidRDefault="00E33839" w:rsidP="00B844FE">
      <w:r>
        <w:separator/>
      </w:r>
    </w:p>
  </w:endnote>
  <w:endnote w:type="continuationSeparator" w:id="0">
    <w:p w14:paraId="1E86117D" w14:textId="77777777" w:rsidR="00E33839" w:rsidRPr="00B844FE" w:rsidRDefault="00E3383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2879146"/>
      <w:docPartObj>
        <w:docPartGallery w:val="Page Numbers (Bottom of Page)"/>
        <w:docPartUnique/>
      </w:docPartObj>
    </w:sdtPr>
    <w:sdtEndPr/>
    <w:sdtContent>
      <w:p w14:paraId="6F3A3CA3" w14:textId="77777777" w:rsidR="000F014E" w:rsidRPr="00B844FE" w:rsidRDefault="000F014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8353C0B" w14:textId="77777777" w:rsidR="000F014E" w:rsidRDefault="000F014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DDACD" w14:textId="77777777" w:rsidR="000F014E" w:rsidRDefault="000F014E" w:rsidP="00DF199D">
    <w:pPr>
      <w:pStyle w:val="Footer"/>
      <w:jc w:val="center"/>
    </w:pPr>
    <w: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65EEA" w14:textId="77777777" w:rsidR="000F014E" w:rsidRDefault="000F014E" w:rsidP="0098155D">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BE1C560" w14:textId="77777777" w:rsidR="000F014E" w:rsidRPr="00B844FE" w:rsidRDefault="000F014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F5DC39A" w14:textId="77777777" w:rsidR="000F014E" w:rsidRDefault="000F014E"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EC25552" w14:textId="77777777" w:rsidR="000F014E" w:rsidRDefault="000F014E" w:rsidP="00DF199D">
        <w:pPr>
          <w:pStyle w:val="Footer"/>
          <w:jc w:val="center"/>
        </w:pPr>
        <w:r>
          <w:t>2</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4272583"/>
      <w:docPartObj>
        <w:docPartGallery w:val="Page Numbers (Bottom of Page)"/>
        <w:docPartUnique/>
      </w:docPartObj>
    </w:sdtPr>
    <w:sdtEndPr>
      <w:rPr>
        <w:noProof/>
      </w:rPr>
    </w:sdtEndPr>
    <w:sdtContent>
      <w:p w14:paraId="4F427A44" w14:textId="77777777" w:rsidR="000F014E" w:rsidRDefault="000F014E" w:rsidP="00DF199D">
        <w:pPr>
          <w:pStyle w:val="Footer"/>
          <w:jc w:val="center"/>
        </w:pPr>
        <w:r>
          <w:t>3</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6396266"/>
      <w:docPartObj>
        <w:docPartGallery w:val="Page Numbers (Bottom of Page)"/>
        <w:docPartUnique/>
      </w:docPartObj>
    </w:sdtPr>
    <w:sdtEndPr>
      <w:rPr>
        <w:noProof/>
      </w:rPr>
    </w:sdtEndPr>
    <w:sdtContent>
      <w:p w14:paraId="5318F231" w14:textId="77777777" w:rsidR="0098155D" w:rsidRDefault="0098155D" w:rsidP="00DF199D">
        <w:pPr>
          <w:pStyle w:val="Footer"/>
          <w:jc w:val="center"/>
        </w:pPr>
        <w: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14CF7" w14:textId="77777777" w:rsidR="00E33839" w:rsidRPr="00B844FE" w:rsidRDefault="00E33839" w:rsidP="00B844FE">
      <w:r>
        <w:separator/>
      </w:r>
    </w:p>
  </w:footnote>
  <w:footnote w:type="continuationSeparator" w:id="0">
    <w:p w14:paraId="1D72970C" w14:textId="77777777" w:rsidR="00E33839" w:rsidRPr="00B844FE" w:rsidRDefault="00E3383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E3904" w14:textId="77777777" w:rsidR="000F014E" w:rsidRPr="00B844FE" w:rsidRDefault="00796AE0">
    <w:pPr>
      <w:pStyle w:val="Header"/>
    </w:pPr>
    <w:sdt>
      <w:sdtPr>
        <w:id w:val="-1608266448"/>
        <w:placeholder>
          <w:docPart w:val="4A4FF9DFC25649E9B551B2BD82744BA4"/>
        </w:placeholder>
        <w:temporary/>
        <w:showingPlcHdr/>
        <w15:appearance w15:val="hidden"/>
      </w:sdtPr>
      <w:sdtEndPr/>
      <w:sdtContent>
        <w:r w:rsidR="000F014E" w:rsidRPr="00B844FE">
          <w:t>[Type here]</w:t>
        </w:r>
      </w:sdtContent>
    </w:sdt>
    <w:r w:rsidR="000F014E" w:rsidRPr="00B844FE">
      <w:ptab w:relativeTo="margin" w:alignment="left" w:leader="none"/>
    </w:r>
    <w:sdt>
      <w:sdtPr>
        <w:id w:val="20677657"/>
        <w:placeholder>
          <w:docPart w:val="4A4FF9DFC25649E9B551B2BD82744BA4"/>
        </w:placeholder>
        <w:temporary/>
        <w:showingPlcHdr/>
        <w15:appearance w15:val="hidden"/>
      </w:sdtPr>
      <w:sdtEndPr/>
      <w:sdtContent>
        <w:r w:rsidR="000F014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3C166" w14:textId="7D21B121" w:rsidR="000F014E" w:rsidRDefault="000F014E">
    <w:pPr>
      <w:pStyle w:val="Header"/>
    </w:pPr>
    <w:proofErr w:type="spellStart"/>
    <w:r>
      <w:t>Intr</w:t>
    </w:r>
    <w:proofErr w:type="spellEnd"/>
    <w:r w:rsidR="00EB39DF">
      <w:t xml:space="preserve"> </w:t>
    </w:r>
    <w:r w:rsidR="00D4331F">
      <w:t>S</w:t>
    </w:r>
    <w:r>
      <w:t>B</w:t>
    </w:r>
    <w:r w:rsidR="00EB39DF">
      <w:t xml:space="preserve"> 220</w:t>
    </w:r>
    <w:r>
      <w:tab/>
    </w:r>
    <w:r>
      <w:tab/>
      <w:t>2023R1664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84E60" w14:textId="77777777" w:rsidR="000F014E" w:rsidRPr="002A0269" w:rsidRDefault="000F014E" w:rsidP="00B844FE">
    <w:pPr>
      <w:pStyle w:val="HeaderStyle"/>
    </w:pPr>
    <w:r w:rsidRPr="002A0269">
      <w:ptab w:relativeTo="margin" w:alignment="center" w:leader="none"/>
    </w:r>
    <w:r>
      <w:tab/>
    </w:r>
    <w:sdt>
      <w:sdtPr>
        <w:rPr>
          <w:rStyle w:val="HeaderStyleChar"/>
        </w:rPr>
        <w:alias w:val="CBD Number"/>
        <w:tag w:val="CBD Number"/>
        <w:id w:val="-1521541826"/>
        <w:showingPlcHdr/>
        <w:text/>
      </w:sdtPr>
      <w:sdtEndPr>
        <w:rPr>
          <w:rStyle w:val="DefaultParagraphFont"/>
        </w:rPr>
      </w:sdtEndPr>
      <w:sdtContent>
        <w:r>
          <w:rPr>
            <w:rStyle w:val="HeaderStyleChar"/>
          </w:rPr>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BED7C" w14:textId="77777777" w:rsidR="000F014E" w:rsidRPr="00B844FE" w:rsidRDefault="00796AE0">
    <w:pPr>
      <w:pStyle w:val="Header"/>
    </w:pPr>
    <w:sdt>
      <w:sdtPr>
        <w:id w:val="-684364211"/>
        <w:placeholder>
          <w:docPart w:val="7970E261BF1349599FF2F3237A88732E"/>
        </w:placeholder>
        <w:temporary/>
        <w:showingPlcHdr/>
        <w15:appearance w15:val="hidden"/>
      </w:sdtPr>
      <w:sdtEndPr/>
      <w:sdtContent>
        <w:r w:rsidR="000F014E" w:rsidRPr="00B844FE">
          <w:t>[Type here]</w:t>
        </w:r>
      </w:sdtContent>
    </w:sdt>
    <w:r w:rsidR="000F014E" w:rsidRPr="00B844FE">
      <w:ptab w:relativeTo="margin" w:alignment="left" w:leader="none"/>
    </w:r>
    <w:sdt>
      <w:sdtPr>
        <w:id w:val="-556240388"/>
        <w:placeholder>
          <w:docPart w:val="7970E261BF1349599FF2F3237A88732E"/>
        </w:placeholder>
        <w:temporary/>
        <w:showingPlcHdr/>
        <w15:appearance w15:val="hidden"/>
      </w:sdtPr>
      <w:sdtEndPr/>
      <w:sdtContent>
        <w:r w:rsidR="000F014E"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D2CF7" w14:textId="39AE3FD6" w:rsidR="000F014E" w:rsidRPr="00C33014" w:rsidRDefault="000F014E" w:rsidP="000573A9">
    <w:pPr>
      <w:pStyle w:val="HeaderStyle"/>
    </w:pPr>
    <w:r>
      <w:t xml:space="preserve">Intr. </w:t>
    </w:r>
    <w:r w:rsidR="00D4331F">
      <w:t>S</w:t>
    </w:r>
    <w:r>
      <w:t>B</w:t>
    </w:r>
    <w:r w:rsidRPr="002A0269">
      <w:ptab w:relativeTo="margin" w:alignment="center" w:leader="none"/>
    </w:r>
    <w:r>
      <w:tab/>
    </w:r>
    <w:sdt>
      <w:sdtPr>
        <w:alias w:val="CBD Number"/>
        <w:tag w:val="CBD Number"/>
        <w:id w:val="1176923086"/>
        <w:placeholder>
          <w:docPart w:val="CC655440E31D494F88562964503C2DE0"/>
        </w:placeholder>
        <w:text/>
      </w:sdtPr>
      <w:sdtEndPr/>
      <w:sdtContent>
        <w:r>
          <w:t>2023R1664</w:t>
        </w:r>
      </w:sdtContent>
    </w:sdt>
  </w:p>
  <w:p w14:paraId="7DF2D0CD" w14:textId="77777777" w:rsidR="000F014E" w:rsidRPr="00C33014" w:rsidRDefault="000F014E"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C4F49" w14:textId="77777777" w:rsidR="000F014E" w:rsidRPr="002A0269" w:rsidRDefault="000F014E" w:rsidP="00CC1F3B">
    <w:pPr>
      <w:pStyle w:val="HeaderStyle"/>
    </w:pPr>
    <w:r>
      <w:t>Intr. HB</w:t>
    </w:r>
    <w:r>
      <w:tab/>
    </w:r>
    <w:r w:rsidRPr="002A0269">
      <w:ptab w:relativeTo="margin" w:alignment="center" w:leader="none"/>
    </w:r>
    <w:r>
      <w:tab/>
    </w:r>
    <w:sdt>
      <w:sdtPr>
        <w:alias w:val="CBD Number"/>
        <w:tag w:val="CBD Number"/>
        <w:id w:val="-944383718"/>
        <w:placeholder>
          <w:docPart w:val="1FC240D4C88A4C499BE81D7EC64A0203"/>
        </w:placeholder>
        <w:text/>
      </w:sdtPr>
      <w:sdtEndPr/>
      <w:sdtContent>
        <w:r>
          <w:t>2023R1664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EE07F2"/>
    <w:multiLevelType w:val="hybridMultilevel"/>
    <w:tmpl w:val="C67E6960"/>
    <w:lvl w:ilvl="0" w:tplc="F7CA8682">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AA5C9F"/>
    <w:multiLevelType w:val="hybridMultilevel"/>
    <w:tmpl w:val="23B67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67907949">
    <w:abstractNumId w:val="2"/>
  </w:num>
  <w:num w:numId="2" w16cid:durableId="722094159">
    <w:abstractNumId w:val="2"/>
  </w:num>
  <w:num w:numId="3" w16cid:durableId="1102800249">
    <w:abstractNumId w:val="1"/>
  </w:num>
  <w:num w:numId="4" w16cid:durableId="1585141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1AE"/>
    <w:rsid w:val="0000526A"/>
    <w:rsid w:val="00022B98"/>
    <w:rsid w:val="00024F87"/>
    <w:rsid w:val="000356BE"/>
    <w:rsid w:val="000573A9"/>
    <w:rsid w:val="00085D22"/>
    <w:rsid w:val="000955B8"/>
    <w:rsid w:val="00096485"/>
    <w:rsid w:val="000C3CDC"/>
    <w:rsid w:val="000C5C77"/>
    <w:rsid w:val="000E3FC0"/>
    <w:rsid w:val="000F014E"/>
    <w:rsid w:val="0010070F"/>
    <w:rsid w:val="0015112E"/>
    <w:rsid w:val="001552E7"/>
    <w:rsid w:val="001566B4"/>
    <w:rsid w:val="001C279E"/>
    <w:rsid w:val="001D459E"/>
    <w:rsid w:val="001F7F48"/>
    <w:rsid w:val="002609B6"/>
    <w:rsid w:val="0027011C"/>
    <w:rsid w:val="00274200"/>
    <w:rsid w:val="00275740"/>
    <w:rsid w:val="002800DD"/>
    <w:rsid w:val="0028521E"/>
    <w:rsid w:val="002A0269"/>
    <w:rsid w:val="002A645A"/>
    <w:rsid w:val="002F0B81"/>
    <w:rsid w:val="0030020A"/>
    <w:rsid w:val="00303684"/>
    <w:rsid w:val="003143F5"/>
    <w:rsid w:val="00314854"/>
    <w:rsid w:val="00394191"/>
    <w:rsid w:val="003B293D"/>
    <w:rsid w:val="003B56D4"/>
    <w:rsid w:val="003C51CD"/>
    <w:rsid w:val="003D08B3"/>
    <w:rsid w:val="004368E0"/>
    <w:rsid w:val="004718E2"/>
    <w:rsid w:val="004918C8"/>
    <w:rsid w:val="004942C7"/>
    <w:rsid w:val="004C13DD"/>
    <w:rsid w:val="004D152F"/>
    <w:rsid w:val="004E3441"/>
    <w:rsid w:val="004F2510"/>
    <w:rsid w:val="0050723E"/>
    <w:rsid w:val="00533AA7"/>
    <w:rsid w:val="005371FE"/>
    <w:rsid w:val="00552CDA"/>
    <w:rsid w:val="00583422"/>
    <w:rsid w:val="00596DDB"/>
    <w:rsid w:val="005A5366"/>
    <w:rsid w:val="005D0B28"/>
    <w:rsid w:val="00637E73"/>
    <w:rsid w:val="00681A7F"/>
    <w:rsid w:val="006865E9"/>
    <w:rsid w:val="00691F3E"/>
    <w:rsid w:val="00694BFB"/>
    <w:rsid w:val="006A106B"/>
    <w:rsid w:val="006C0043"/>
    <w:rsid w:val="006C523D"/>
    <w:rsid w:val="006D4036"/>
    <w:rsid w:val="006D71EF"/>
    <w:rsid w:val="006F4CA2"/>
    <w:rsid w:val="00732105"/>
    <w:rsid w:val="007609FA"/>
    <w:rsid w:val="00787D47"/>
    <w:rsid w:val="00796AE0"/>
    <w:rsid w:val="007A7081"/>
    <w:rsid w:val="007B2FE4"/>
    <w:rsid w:val="007B7C61"/>
    <w:rsid w:val="007C5D2A"/>
    <w:rsid w:val="007C620D"/>
    <w:rsid w:val="007D0663"/>
    <w:rsid w:val="007F1CF5"/>
    <w:rsid w:val="00814AD8"/>
    <w:rsid w:val="00834EDE"/>
    <w:rsid w:val="00850406"/>
    <w:rsid w:val="008647C1"/>
    <w:rsid w:val="008736AA"/>
    <w:rsid w:val="00874F78"/>
    <w:rsid w:val="008B0C3B"/>
    <w:rsid w:val="008C1BF8"/>
    <w:rsid w:val="008D275D"/>
    <w:rsid w:val="00905B2C"/>
    <w:rsid w:val="009354FF"/>
    <w:rsid w:val="009801C5"/>
    <w:rsid w:val="00980327"/>
    <w:rsid w:val="0098155D"/>
    <w:rsid w:val="00986478"/>
    <w:rsid w:val="009A550B"/>
    <w:rsid w:val="009A6998"/>
    <w:rsid w:val="009B5557"/>
    <w:rsid w:val="009F1067"/>
    <w:rsid w:val="009F7772"/>
    <w:rsid w:val="00A20A16"/>
    <w:rsid w:val="00A31E01"/>
    <w:rsid w:val="00A32B93"/>
    <w:rsid w:val="00A41C57"/>
    <w:rsid w:val="00A50DBD"/>
    <w:rsid w:val="00A527AD"/>
    <w:rsid w:val="00A55683"/>
    <w:rsid w:val="00A56CFE"/>
    <w:rsid w:val="00A718CF"/>
    <w:rsid w:val="00A87D84"/>
    <w:rsid w:val="00AA2CC5"/>
    <w:rsid w:val="00AD2CD8"/>
    <w:rsid w:val="00AE25EA"/>
    <w:rsid w:val="00AE2693"/>
    <w:rsid w:val="00AE48A0"/>
    <w:rsid w:val="00AE61BE"/>
    <w:rsid w:val="00B16F25"/>
    <w:rsid w:val="00B24422"/>
    <w:rsid w:val="00B80C20"/>
    <w:rsid w:val="00B844FE"/>
    <w:rsid w:val="00B86B4F"/>
    <w:rsid w:val="00BB0924"/>
    <w:rsid w:val="00BC562B"/>
    <w:rsid w:val="00BD73E8"/>
    <w:rsid w:val="00C02C2B"/>
    <w:rsid w:val="00C33014"/>
    <w:rsid w:val="00C33434"/>
    <w:rsid w:val="00C34869"/>
    <w:rsid w:val="00C42EB6"/>
    <w:rsid w:val="00C52F91"/>
    <w:rsid w:val="00C612C6"/>
    <w:rsid w:val="00C85096"/>
    <w:rsid w:val="00CB20EF"/>
    <w:rsid w:val="00CB390F"/>
    <w:rsid w:val="00CC1F3B"/>
    <w:rsid w:val="00CD12CB"/>
    <w:rsid w:val="00CD36CF"/>
    <w:rsid w:val="00CF1DCA"/>
    <w:rsid w:val="00D06519"/>
    <w:rsid w:val="00D15629"/>
    <w:rsid w:val="00D25F70"/>
    <w:rsid w:val="00D26E03"/>
    <w:rsid w:val="00D4331F"/>
    <w:rsid w:val="00D4578E"/>
    <w:rsid w:val="00D579FC"/>
    <w:rsid w:val="00D81C16"/>
    <w:rsid w:val="00DB78C9"/>
    <w:rsid w:val="00DE526B"/>
    <w:rsid w:val="00DF199D"/>
    <w:rsid w:val="00DF592C"/>
    <w:rsid w:val="00E01542"/>
    <w:rsid w:val="00E33839"/>
    <w:rsid w:val="00E365F1"/>
    <w:rsid w:val="00E47DB7"/>
    <w:rsid w:val="00E62F48"/>
    <w:rsid w:val="00E6507F"/>
    <w:rsid w:val="00E831B3"/>
    <w:rsid w:val="00EB39DF"/>
    <w:rsid w:val="00ED28F4"/>
    <w:rsid w:val="00EE70CB"/>
    <w:rsid w:val="00F234BB"/>
    <w:rsid w:val="00F41CA2"/>
    <w:rsid w:val="00F443C0"/>
    <w:rsid w:val="00F62EFB"/>
    <w:rsid w:val="00F939A4"/>
    <w:rsid w:val="00F9714E"/>
    <w:rsid w:val="00FA7B09"/>
    <w:rsid w:val="00FB46F7"/>
    <w:rsid w:val="00FD5B51"/>
    <w:rsid w:val="00FE067E"/>
    <w:rsid w:val="00FE5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34EE9F8"/>
  <w15:chartTrackingRefBased/>
  <w15:docId w15:val="{69BF7748-7FE1-4471-9746-52EF8F93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814AD8"/>
    <w:rPr>
      <w:rFonts w:eastAsia="Calibri"/>
      <w:b/>
      <w:color w:val="000000"/>
    </w:rPr>
  </w:style>
  <w:style w:type="character" w:customStyle="1" w:styleId="ArticleHeadingChar">
    <w:name w:val="Article Heading Char"/>
    <w:link w:val="ArticleHeading"/>
    <w:rsid w:val="00814AD8"/>
    <w:rPr>
      <w:rFonts w:eastAsia="Calibri"/>
      <w:b/>
      <w:caps/>
      <w:color w:val="000000"/>
      <w:sz w:val="24"/>
    </w:rPr>
  </w:style>
  <w:style w:type="character" w:customStyle="1" w:styleId="NoteChar">
    <w:name w:val="Note Char"/>
    <w:link w:val="Note"/>
    <w:rsid w:val="00814AD8"/>
    <w:rPr>
      <w:rFonts w:eastAsia="Calibri"/>
      <w:color w:val="000000"/>
      <w:sz w:val="20"/>
    </w:rPr>
  </w:style>
  <w:style w:type="character" w:customStyle="1" w:styleId="SectionBodyChar">
    <w:name w:val="Section Body Char"/>
    <w:link w:val="SectionBody"/>
    <w:rsid w:val="00814AD8"/>
    <w:rPr>
      <w:rFonts w:eastAsia="Calibri"/>
      <w:color w:val="000000"/>
    </w:rPr>
  </w:style>
  <w:style w:type="character" w:customStyle="1" w:styleId="TitleSectionChar">
    <w:name w:val="Title Section Char"/>
    <w:link w:val="TitleSection"/>
    <w:rsid w:val="00814AD8"/>
    <w:rPr>
      <w:rFonts w:eastAsia="Calibri"/>
      <w:color w:val="000000"/>
    </w:rPr>
  </w:style>
  <w:style w:type="character" w:customStyle="1" w:styleId="EnactingClauseChar">
    <w:name w:val="Enacting Clause Char"/>
    <w:basedOn w:val="DefaultParagraphFont"/>
    <w:link w:val="EnactingClause"/>
    <w:rsid w:val="00814AD8"/>
    <w:rPr>
      <w:rFonts w:eastAsia="Calibri"/>
      <w:i/>
      <w:color w:val="000000"/>
    </w:rPr>
  </w:style>
  <w:style w:type="character" w:customStyle="1" w:styleId="HeaderStyleChar">
    <w:name w:val="Header Style Char"/>
    <w:basedOn w:val="HeaderChar"/>
    <w:link w:val="HeaderStyle"/>
    <w:rsid w:val="00814AD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7970E261BF1349599FF2F3237A88732E"/>
        <w:category>
          <w:name w:val="General"/>
          <w:gallery w:val="placeholder"/>
        </w:category>
        <w:types>
          <w:type w:val="bbPlcHdr"/>
        </w:types>
        <w:behaviors>
          <w:behavior w:val="content"/>
        </w:behaviors>
        <w:guid w:val="{9F51433F-89B1-4B85-9470-DFA87B894367}"/>
      </w:docPartPr>
      <w:docPartBody>
        <w:p w:rsidR="00405A8E" w:rsidRDefault="0035346E" w:rsidP="0035346E">
          <w:pPr>
            <w:pStyle w:val="7970E261BF1349599FF2F3237A88732E"/>
          </w:pPr>
          <w:r>
            <w:rPr>
              <w:rStyle w:val="PlaceholderText"/>
            </w:rPr>
            <w:t>Click here to enter text.</w:t>
          </w:r>
        </w:p>
      </w:docPartBody>
    </w:docPart>
    <w:docPart>
      <w:docPartPr>
        <w:name w:val="CC655440E31D494F88562964503C2DE0"/>
        <w:category>
          <w:name w:val="General"/>
          <w:gallery w:val="placeholder"/>
        </w:category>
        <w:types>
          <w:type w:val="bbPlcHdr"/>
        </w:types>
        <w:behaviors>
          <w:behavior w:val="content"/>
        </w:behaviors>
        <w:guid w:val="{BA2BE3AA-16AA-49BF-9B25-022448C0ED59}"/>
      </w:docPartPr>
      <w:docPartBody>
        <w:p w:rsidR="00405A8E" w:rsidRDefault="0035346E" w:rsidP="0035346E">
          <w:pPr>
            <w:pStyle w:val="CC655440E31D494F88562964503C2DE0"/>
          </w:pPr>
          <w:r w:rsidRPr="00B844FE">
            <w:t>Enter Sponsors Here</w:t>
          </w:r>
        </w:p>
      </w:docPartBody>
    </w:docPart>
    <w:docPart>
      <w:docPartPr>
        <w:name w:val="1FC240D4C88A4C499BE81D7EC64A0203"/>
        <w:category>
          <w:name w:val="General"/>
          <w:gallery w:val="placeholder"/>
        </w:category>
        <w:types>
          <w:type w:val="bbPlcHdr"/>
        </w:types>
        <w:behaviors>
          <w:behavior w:val="content"/>
        </w:behaviors>
        <w:guid w:val="{1DEDF309-07A6-490C-ABCA-20ECDAF4F250}"/>
      </w:docPartPr>
      <w:docPartBody>
        <w:p w:rsidR="00405A8E" w:rsidRDefault="0035346E" w:rsidP="0035346E">
          <w:pPr>
            <w:pStyle w:val="1FC240D4C88A4C499BE81D7EC64A0203"/>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463F4"/>
    <w:rsid w:val="00150DAE"/>
    <w:rsid w:val="002D24DA"/>
    <w:rsid w:val="00350B10"/>
    <w:rsid w:val="0035346E"/>
    <w:rsid w:val="00357E10"/>
    <w:rsid w:val="003604AA"/>
    <w:rsid w:val="00405A8E"/>
    <w:rsid w:val="00483839"/>
    <w:rsid w:val="00691CD9"/>
    <w:rsid w:val="00710417"/>
    <w:rsid w:val="007606BA"/>
    <w:rsid w:val="00873661"/>
    <w:rsid w:val="008E3C95"/>
    <w:rsid w:val="009053E8"/>
    <w:rsid w:val="00960278"/>
    <w:rsid w:val="009B13B7"/>
    <w:rsid w:val="00B77365"/>
    <w:rsid w:val="00C875DE"/>
    <w:rsid w:val="00F054CC"/>
    <w:rsid w:val="00F57719"/>
    <w:rsid w:val="00F72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35346E"/>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7970E261BF1349599FF2F3237A88732E">
    <w:name w:val="7970E261BF1349599FF2F3237A88732E"/>
    <w:rsid w:val="0035346E"/>
  </w:style>
  <w:style w:type="paragraph" w:customStyle="1" w:styleId="CC655440E31D494F88562964503C2DE0">
    <w:name w:val="CC655440E31D494F88562964503C2DE0"/>
    <w:rsid w:val="0035346E"/>
  </w:style>
  <w:style w:type="paragraph" w:customStyle="1" w:styleId="1FC240D4C88A4C499BE81D7EC64A0203">
    <w:name w:val="1FC240D4C88A4C499BE81D7EC64A0203"/>
    <w:rsid w:val="003534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F1EBF-34FA-4876-AADF-4FF68ACC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Jocelyn Ellis</cp:lastModifiedBy>
  <cp:revision>15</cp:revision>
  <dcterms:created xsi:type="dcterms:W3CDTF">2022-12-06T16:21:00Z</dcterms:created>
  <dcterms:modified xsi:type="dcterms:W3CDTF">2023-02-22T21:17:00Z</dcterms:modified>
</cp:coreProperties>
</file>